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1193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апреля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мирового судьи </w:t>
      </w: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 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 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САО «ВСК»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7710026574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Тагдырбеку </w:t>
      </w:r>
      <w:r>
        <w:rPr>
          <w:rFonts w:ascii="Times New Roman" w:eastAsia="Times New Roman" w:hAnsi="Times New Roman" w:cs="Times New Roman"/>
        </w:rPr>
        <w:t>Уулу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Бекболот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UserDefinedgrp-1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озмещении </w:t>
      </w:r>
      <w:r>
        <w:rPr>
          <w:rFonts w:ascii="Times New Roman" w:eastAsia="Times New Roman" w:hAnsi="Times New Roman" w:cs="Times New Roman"/>
        </w:rPr>
        <w:t>убытков</w:t>
      </w:r>
      <w:r>
        <w:rPr>
          <w:rFonts w:ascii="Times New Roman" w:eastAsia="Times New Roman" w:hAnsi="Times New Roman" w:cs="Times New Roman"/>
        </w:rPr>
        <w:t xml:space="preserve"> в порядке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регресса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 xml:space="preserve">САО «ВСК» к Тагдырбеку </w:t>
      </w:r>
      <w:r>
        <w:rPr>
          <w:rFonts w:ascii="Times New Roman" w:eastAsia="Times New Roman" w:hAnsi="Times New Roman" w:cs="Times New Roman"/>
        </w:rPr>
        <w:t>Уулу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Бекболот</w:t>
      </w:r>
      <w:r>
        <w:rPr>
          <w:rFonts w:ascii="Times New Roman" w:eastAsia="Times New Roman" w:hAnsi="Times New Roman" w:cs="Times New Roman"/>
        </w:rPr>
        <w:t xml:space="preserve"> о возмещении </w:t>
      </w:r>
      <w:r>
        <w:rPr>
          <w:rFonts w:ascii="Times New Roman" w:eastAsia="Times New Roman" w:hAnsi="Times New Roman" w:cs="Times New Roman"/>
        </w:rPr>
        <w:t>убытков</w:t>
      </w:r>
      <w:r>
        <w:rPr>
          <w:rFonts w:ascii="Times New Roman" w:eastAsia="Times New Roman" w:hAnsi="Times New Roman" w:cs="Times New Roman"/>
        </w:rPr>
        <w:t xml:space="preserve"> в порядке </w:t>
      </w:r>
      <w:r>
        <w:rPr>
          <w:rFonts w:ascii="Times New Roman" w:eastAsia="Times New Roman" w:hAnsi="Times New Roman" w:cs="Times New Roman"/>
        </w:rPr>
        <w:t>регресса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Тагдырбека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Уулу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Бекболот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САО «</w:t>
      </w:r>
      <w:r>
        <w:rPr>
          <w:rFonts w:ascii="Times New Roman" w:eastAsia="Times New Roman" w:hAnsi="Times New Roman" w:cs="Times New Roman"/>
        </w:rPr>
        <w:t xml:space="preserve">ВСК»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15900</w:t>
      </w:r>
      <w:r>
        <w:rPr>
          <w:rFonts w:ascii="Times New Roman" w:eastAsia="Times New Roman" w:hAnsi="Times New Roman" w:cs="Times New Roman"/>
        </w:rPr>
        <w:t xml:space="preserve"> рублей 00 копеек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возмещение </w:t>
      </w:r>
      <w:r>
        <w:rPr>
          <w:rFonts w:ascii="Times New Roman" w:eastAsia="Times New Roman" w:hAnsi="Times New Roman" w:cs="Times New Roman"/>
        </w:rPr>
        <w:t>убытков в порядке регресса</w:t>
      </w:r>
      <w:r>
        <w:rPr>
          <w:rFonts w:ascii="Times New Roman" w:eastAsia="Times New Roman" w:hAnsi="Times New Roman" w:cs="Times New Roman"/>
        </w:rPr>
        <w:t>, а также</w:t>
      </w:r>
      <w:r>
        <w:rPr>
          <w:rFonts w:ascii="Times New Roman" w:eastAsia="Times New Roman" w:hAnsi="Times New Roman" w:cs="Times New Roman"/>
        </w:rPr>
        <w:t xml:space="preserve"> 4000 рублей 00 копеек судебных расходов по оплате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11rplc-11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12rplc-13"/>
          <w:rFonts w:ascii="Times New Roman" w:eastAsia="Times New Roman" w:hAnsi="Times New Roman" w:cs="Times New Roman"/>
          <w:sz w:val="20"/>
          <w:szCs w:val="20"/>
        </w:rPr>
        <w:t>...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6">
    <w:name w:val="cat-UserDefined grp-10 rplc-6"/>
    <w:basedOn w:val="DefaultParagraphFont"/>
  </w:style>
  <w:style w:type="character" w:customStyle="1" w:styleId="cat-UserDefinedgrp-11rplc-11">
    <w:name w:val="cat-UserDefined grp-11 rplc-11"/>
    <w:basedOn w:val="DefaultParagraphFont"/>
  </w:style>
  <w:style w:type="character" w:customStyle="1" w:styleId="cat-UserDefinedgrp-12rplc-13">
    <w:name w:val="cat-UserDefined grp-1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